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7059C" w14:textId="5CB3E0E3" w:rsidR="00115149" w:rsidRDefault="006615BF" w:rsidP="00115149">
      <w:pPr>
        <w:autoSpaceDE w:val="0"/>
        <w:autoSpaceDN w:val="0"/>
        <w:adjustRightInd w:val="0"/>
        <w:spacing w:after="0" w:line="240" w:lineRule="auto"/>
        <w:jc w:val="center"/>
        <w:rPr>
          <w:rFonts w:ascii="NimbusRomNo9L-Regu" w:hAnsi="NimbusRomNo9L-Regu" w:cs="NimbusRomNo9L-Regu"/>
          <w:sz w:val="29"/>
          <w:szCs w:val="29"/>
        </w:rPr>
      </w:pPr>
      <w:r>
        <w:rPr>
          <w:rFonts w:ascii="NimbusRomNo9L-Regu" w:hAnsi="NimbusRomNo9L-Regu" w:cs="NimbusRomNo9L-Regu"/>
          <w:sz w:val="29"/>
          <w:szCs w:val="29"/>
        </w:rPr>
        <w:t>R</w:t>
      </w:r>
      <w:r w:rsidR="00115149">
        <w:rPr>
          <w:rFonts w:ascii="NimbusRomNo9L-Regu" w:hAnsi="NimbusRomNo9L-Regu" w:cs="NimbusRomNo9L-Regu"/>
          <w:sz w:val="29"/>
          <w:szCs w:val="29"/>
        </w:rPr>
        <w:t>ogue wave patterns</w:t>
      </w:r>
    </w:p>
    <w:p w14:paraId="59AF12B4" w14:textId="77777777" w:rsidR="00115149" w:rsidRDefault="00115149" w:rsidP="00115149">
      <w:pPr>
        <w:autoSpaceDE w:val="0"/>
        <w:autoSpaceDN w:val="0"/>
        <w:adjustRightInd w:val="0"/>
        <w:spacing w:after="0" w:line="240" w:lineRule="auto"/>
        <w:jc w:val="center"/>
        <w:rPr>
          <w:rFonts w:ascii="NimbusRomNo9L-Regu" w:hAnsi="NimbusRomNo9L-Regu" w:cs="NimbusRomNo9L-Regu"/>
          <w:sz w:val="28"/>
          <w:szCs w:val="28"/>
        </w:rPr>
      </w:pPr>
    </w:p>
    <w:p w14:paraId="2C6D65D9" w14:textId="77777777" w:rsidR="00842775" w:rsidRPr="00115149" w:rsidRDefault="00842775" w:rsidP="00115149">
      <w:pPr>
        <w:autoSpaceDE w:val="0"/>
        <w:autoSpaceDN w:val="0"/>
        <w:adjustRightInd w:val="0"/>
        <w:spacing w:after="0" w:line="240" w:lineRule="auto"/>
        <w:jc w:val="center"/>
        <w:rPr>
          <w:rFonts w:ascii="NimbusRomNo9L-Regu" w:hAnsi="NimbusRomNo9L-Regu" w:cs="NimbusRomNo9L-Regu"/>
          <w:sz w:val="29"/>
          <w:szCs w:val="29"/>
        </w:rPr>
      </w:pPr>
      <w:r w:rsidRPr="00115149">
        <w:rPr>
          <w:rFonts w:ascii="NimbusRomNo9L-Regu" w:hAnsi="NimbusRomNo9L-Regu" w:cs="NimbusRomNo9L-Regu"/>
          <w:sz w:val="28"/>
          <w:szCs w:val="28"/>
        </w:rPr>
        <w:t>Jianke Yang</w:t>
      </w:r>
    </w:p>
    <w:p w14:paraId="7BE9033B" w14:textId="77777777" w:rsidR="00842775" w:rsidRDefault="00842775" w:rsidP="00115149">
      <w:pPr>
        <w:autoSpaceDE w:val="0"/>
        <w:autoSpaceDN w:val="0"/>
        <w:adjustRightInd w:val="0"/>
        <w:spacing w:after="0" w:line="240" w:lineRule="auto"/>
        <w:jc w:val="center"/>
        <w:rPr>
          <w:rFonts w:ascii="NimbusRomNo9L-ReguItal" w:hAnsi="NimbusRomNo9L-ReguItal" w:cs="NimbusRomNo9L-ReguItal"/>
          <w:i/>
          <w:iCs/>
          <w:sz w:val="24"/>
          <w:szCs w:val="24"/>
        </w:rPr>
      </w:pPr>
      <w:r w:rsidRPr="00115149">
        <w:rPr>
          <w:rFonts w:ascii="NimbusRomNo9L-ReguItal" w:hAnsi="NimbusRomNo9L-ReguItal" w:cs="NimbusRomNo9L-ReguItal"/>
          <w:i/>
          <w:iCs/>
          <w:sz w:val="24"/>
          <w:szCs w:val="24"/>
        </w:rPr>
        <w:t>Department of Mathematics and Sta</w:t>
      </w:r>
      <w:r w:rsidR="00115149">
        <w:rPr>
          <w:rFonts w:ascii="NimbusRomNo9L-ReguItal" w:hAnsi="NimbusRomNo9L-ReguItal" w:cs="NimbusRomNo9L-ReguItal"/>
          <w:i/>
          <w:iCs/>
          <w:sz w:val="24"/>
          <w:szCs w:val="24"/>
        </w:rPr>
        <w:t>tistics, University of Vermont</w:t>
      </w:r>
    </w:p>
    <w:p w14:paraId="352DE0A0" w14:textId="77777777" w:rsidR="008E22BE" w:rsidRPr="00115149" w:rsidRDefault="008E22BE" w:rsidP="00115149">
      <w:pPr>
        <w:autoSpaceDE w:val="0"/>
        <w:autoSpaceDN w:val="0"/>
        <w:adjustRightInd w:val="0"/>
        <w:spacing w:after="0" w:line="240" w:lineRule="auto"/>
        <w:jc w:val="center"/>
        <w:rPr>
          <w:rFonts w:ascii="NimbusRomNo9L-ReguItal" w:hAnsi="NimbusRomNo9L-ReguItal" w:cs="NimbusRomNo9L-ReguItal"/>
          <w:i/>
          <w:iCs/>
          <w:sz w:val="24"/>
          <w:szCs w:val="24"/>
        </w:rPr>
      </w:pPr>
    </w:p>
    <w:p w14:paraId="3C0F2D12" w14:textId="77777777" w:rsidR="002F3F24" w:rsidRDefault="002F3F24" w:rsidP="002F3F24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NimbusRomNo9L-ReguItal" w:hAnsi="NimbusRomNo9L-ReguItal" w:cs="NimbusRomNo9L-ReguItal"/>
          <w:i/>
          <w:iCs/>
          <w:sz w:val="16"/>
          <w:szCs w:val="16"/>
        </w:rPr>
      </w:pPr>
    </w:p>
    <w:p w14:paraId="2D40E84D" w14:textId="77777777" w:rsidR="00842775" w:rsidRPr="002D5031" w:rsidRDefault="00842775" w:rsidP="00842775">
      <w:pPr>
        <w:autoSpaceDE w:val="0"/>
        <w:autoSpaceDN w:val="0"/>
        <w:adjustRightInd w:val="0"/>
        <w:spacing w:after="0" w:line="240" w:lineRule="auto"/>
        <w:rPr>
          <w:rFonts w:ascii="NimbusRomNo9L-Medi" w:hAnsi="NimbusRomNo9L-Medi" w:cs="NimbusRomNo9L-Medi"/>
          <w:sz w:val="24"/>
          <w:szCs w:val="24"/>
        </w:rPr>
      </w:pPr>
      <w:r w:rsidRPr="002D5031">
        <w:rPr>
          <w:rFonts w:ascii="NimbusRomNo9L-Medi" w:hAnsi="NimbusRomNo9L-Medi" w:cs="NimbusRomNo9L-Medi"/>
          <w:sz w:val="24"/>
          <w:szCs w:val="24"/>
        </w:rPr>
        <w:t>Abstract</w:t>
      </w:r>
      <w:r w:rsidR="002F3F24" w:rsidRPr="002D5031">
        <w:rPr>
          <w:rFonts w:ascii="NimbusRomNo9L-Medi" w:hAnsi="NimbusRomNo9L-Medi" w:cs="NimbusRomNo9L-Medi"/>
          <w:sz w:val="24"/>
          <w:szCs w:val="24"/>
        </w:rPr>
        <w:t xml:space="preserve"> </w:t>
      </w:r>
    </w:p>
    <w:p w14:paraId="2E1CA6DE" w14:textId="77777777" w:rsidR="002F3F24" w:rsidRDefault="002F3F24" w:rsidP="00842775">
      <w:pPr>
        <w:autoSpaceDE w:val="0"/>
        <w:autoSpaceDN w:val="0"/>
        <w:adjustRightInd w:val="0"/>
        <w:spacing w:after="0" w:line="240" w:lineRule="auto"/>
        <w:rPr>
          <w:rFonts w:ascii="NimbusRomNo9L-Medi" w:hAnsi="NimbusRomNo9L-Medi" w:cs="NimbusRomNo9L-Medi"/>
          <w:sz w:val="20"/>
          <w:szCs w:val="20"/>
        </w:rPr>
      </w:pPr>
    </w:p>
    <w:p w14:paraId="1C3A64C6" w14:textId="77777777" w:rsidR="00842775" w:rsidRDefault="00842775" w:rsidP="00842775">
      <w:pPr>
        <w:autoSpaceDE w:val="0"/>
        <w:autoSpaceDN w:val="0"/>
        <w:adjustRightInd w:val="0"/>
        <w:spacing w:after="0" w:line="240" w:lineRule="auto"/>
        <w:rPr>
          <w:rFonts w:ascii="NimbusRomNo9L-Regu" w:hAnsi="NimbusRomNo9L-Regu" w:cs="NimbusRomNo9L-Regu"/>
        </w:rPr>
      </w:pPr>
      <w:r w:rsidRPr="008E22BE">
        <w:rPr>
          <w:rFonts w:ascii="NimbusRomNo9L-Regu" w:hAnsi="NimbusRomNo9L-Regu" w:cs="NimbusRomNo9L-Regu"/>
        </w:rPr>
        <w:t>We show that universal rogue wave patterns exist in integrable systems. These rogue patt</w:t>
      </w:r>
      <w:r w:rsidR="00FB2029" w:rsidRPr="008E22BE">
        <w:rPr>
          <w:rFonts w:ascii="NimbusRomNo9L-Regu" w:hAnsi="NimbusRomNo9L-Regu" w:cs="NimbusRomNo9L-Regu"/>
        </w:rPr>
        <w:t xml:space="preserve">erns comprise fundamental rogue </w:t>
      </w:r>
      <w:r w:rsidRPr="008E22BE">
        <w:rPr>
          <w:rFonts w:ascii="NimbusRomNo9L-Regu" w:hAnsi="NimbusRomNo9L-Regu" w:cs="NimbusRomNo9L-Regu"/>
        </w:rPr>
        <w:t>waves arranged in shapes such as a triangle, pentagon and heptagon, with a possible lower-</w:t>
      </w:r>
      <w:r w:rsidR="00FB2029" w:rsidRPr="008E22BE">
        <w:rPr>
          <w:rFonts w:ascii="NimbusRomNo9L-Regu" w:hAnsi="NimbusRomNo9L-Regu" w:cs="NimbusRomNo9L-Regu"/>
        </w:rPr>
        <w:t xml:space="preserve">order rogue wave at the center. </w:t>
      </w:r>
      <w:r w:rsidRPr="008E22BE">
        <w:rPr>
          <w:rFonts w:ascii="NimbusRomNo9L-Regu" w:hAnsi="NimbusRomNo9L-Regu" w:cs="NimbusRomNo9L-Regu"/>
        </w:rPr>
        <w:t xml:space="preserve">These patterns appear when one of the internal parameters in bilinear expressions of rogue </w:t>
      </w:r>
      <w:r w:rsidR="00FB2029" w:rsidRPr="008E22BE">
        <w:rPr>
          <w:rFonts w:ascii="NimbusRomNo9L-Regu" w:hAnsi="NimbusRomNo9L-Regu" w:cs="NimbusRomNo9L-Regu"/>
        </w:rPr>
        <w:t xml:space="preserve">waves gets large. Analytically, </w:t>
      </w:r>
      <w:r w:rsidRPr="008E22BE">
        <w:rPr>
          <w:rFonts w:ascii="NimbusRomNo9L-Regu" w:hAnsi="NimbusRomNo9L-Regu" w:cs="NimbusRomNo9L-Regu"/>
        </w:rPr>
        <w:t xml:space="preserve">these patterns are determined by the root structures of the </w:t>
      </w:r>
      <w:proofErr w:type="spellStart"/>
      <w:r w:rsidRPr="008E22BE">
        <w:rPr>
          <w:rFonts w:ascii="NimbusRomNo9L-Regu" w:hAnsi="NimbusRomNo9L-Regu" w:cs="NimbusRomNo9L-Regu"/>
        </w:rPr>
        <w:t>Yablonskii-Vorob’ev</w:t>
      </w:r>
      <w:proofErr w:type="spellEnd"/>
      <w:r w:rsidRPr="008E22BE">
        <w:rPr>
          <w:rFonts w:ascii="NimbusRomNo9L-Regu" w:hAnsi="NimbusRomNo9L-Regu" w:cs="NimbusRomNo9L-Regu"/>
        </w:rPr>
        <w:t xml:space="preserve"> polyno</w:t>
      </w:r>
      <w:r w:rsidR="00FB2029" w:rsidRPr="008E22BE">
        <w:rPr>
          <w:rFonts w:ascii="NimbusRomNo9L-Regu" w:hAnsi="NimbusRomNo9L-Regu" w:cs="NimbusRomNo9L-Regu"/>
        </w:rPr>
        <w:t xml:space="preserve">mial hierarchy through a linear </w:t>
      </w:r>
      <w:r w:rsidRPr="008E22BE">
        <w:rPr>
          <w:rFonts w:ascii="NimbusRomNo9L-Regu" w:hAnsi="NimbusRomNo9L-Regu" w:cs="NimbusRomNo9L-Regu"/>
        </w:rPr>
        <w:t>transformation. Thus, the induced rogue patterns in the space-time plane are simply the</w:t>
      </w:r>
      <w:r w:rsidR="00FB2029" w:rsidRPr="008E22BE">
        <w:rPr>
          <w:rFonts w:ascii="NimbusRomNo9L-Regu" w:hAnsi="NimbusRomNo9L-Regu" w:cs="NimbusRomNo9L-Regu"/>
        </w:rPr>
        <w:t xml:space="preserve"> root structures of </w:t>
      </w:r>
      <w:proofErr w:type="spellStart"/>
      <w:r w:rsidR="00FB2029" w:rsidRPr="008E22BE">
        <w:rPr>
          <w:rFonts w:ascii="NimbusRomNo9L-Regu" w:hAnsi="NimbusRomNo9L-Regu" w:cs="NimbusRomNo9L-Regu"/>
        </w:rPr>
        <w:t>Yablonskii-</w:t>
      </w:r>
      <w:r w:rsidRPr="008E22BE">
        <w:rPr>
          <w:rFonts w:ascii="NimbusRomNo9L-Regu" w:hAnsi="NimbusRomNo9L-Regu" w:cs="NimbusRomNo9L-Regu"/>
        </w:rPr>
        <w:t>Vorob’ev</w:t>
      </w:r>
      <w:proofErr w:type="spellEnd"/>
      <w:r w:rsidRPr="008E22BE">
        <w:rPr>
          <w:rFonts w:ascii="NimbusRomNo9L-Regu" w:hAnsi="NimbusRomNo9L-Regu" w:cs="NimbusRomNo9L-Regu"/>
        </w:rPr>
        <w:t xml:space="preserve"> hierarchy polynomials under actions such as dilation, rotation, stretch, shear and </w:t>
      </w:r>
      <w:r w:rsidR="00FB2029" w:rsidRPr="008E22BE">
        <w:rPr>
          <w:rFonts w:ascii="NimbusRomNo9L-Regu" w:hAnsi="NimbusRomNo9L-Regu" w:cs="NimbusRomNo9L-Regu"/>
        </w:rPr>
        <w:t xml:space="preserve">translation. Which level of the </w:t>
      </w:r>
      <w:proofErr w:type="spellStart"/>
      <w:r w:rsidRPr="008E22BE">
        <w:rPr>
          <w:rFonts w:ascii="NimbusRomNo9L-Regu" w:hAnsi="NimbusRomNo9L-Regu" w:cs="NimbusRomNo9L-Regu"/>
        </w:rPr>
        <w:t>Yablonskii-Vorob’ev</w:t>
      </w:r>
      <w:proofErr w:type="spellEnd"/>
      <w:r w:rsidRPr="008E22BE">
        <w:rPr>
          <w:rFonts w:ascii="NimbusRomNo9L-Regu" w:hAnsi="NimbusRomNo9L-Regu" w:cs="NimbusRomNo9L-Regu"/>
        </w:rPr>
        <w:t xml:space="preserve"> hierarchy is determined by which internal parameter is chosen to</w:t>
      </w:r>
      <w:r w:rsidR="00FB2029" w:rsidRPr="008E22BE">
        <w:rPr>
          <w:rFonts w:ascii="NimbusRomNo9L-Regu" w:hAnsi="NimbusRomNo9L-Regu" w:cs="NimbusRomNo9L-Regu"/>
        </w:rPr>
        <w:t xml:space="preserve"> be large, and which polynomial </w:t>
      </w:r>
      <w:r w:rsidRPr="008E22BE">
        <w:rPr>
          <w:rFonts w:ascii="NimbusRomNo9L-Regu" w:hAnsi="NimbusRomNo9L-Regu" w:cs="NimbusRomNo9L-Regu"/>
        </w:rPr>
        <w:t>at that level of the hierarchy is determined by the order of the underlying rogue wav</w:t>
      </w:r>
      <w:r w:rsidR="00FB2029" w:rsidRPr="008E22BE">
        <w:rPr>
          <w:rFonts w:ascii="NimbusRomNo9L-Regu" w:hAnsi="NimbusRomNo9L-Regu" w:cs="NimbusRomNo9L-Regu"/>
        </w:rPr>
        <w:t xml:space="preserve">e. As examples, these universal </w:t>
      </w:r>
      <w:r w:rsidRPr="008E22BE">
        <w:rPr>
          <w:rFonts w:ascii="NimbusRomNo9L-Regu" w:hAnsi="NimbusRomNo9L-Regu" w:cs="NimbusRomNo9L-Regu"/>
        </w:rPr>
        <w:t xml:space="preserve">rogue patterns are explicitly determined and graphically illustrated for the </w:t>
      </w:r>
      <w:r w:rsidR="00DE2FE6" w:rsidRPr="008E22BE">
        <w:rPr>
          <w:rFonts w:ascii="NimbusRomNo9L-Regu" w:hAnsi="NimbusRomNo9L-Regu" w:cs="NimbusRomNo9L-Regu"/>
        </w:rPr>
        <w:t xml:space="preserve">nonlinear Schrodinger </w:t>
      </w:r>
      <w:r w:rsidR="00173A1F">
        <w:rPr>
          <w:rFonts w:ascii="NimbusRomNo9L-Regu" w:hAnsi="NimbusRomNo9L-Regu" w:cs="NimbusRomNo9L-Regu"/>
        </w:rPr>
        <w:t>equation</w:t>
      </w:r>
      <w:r w:rsidR="00DE2FE6">
        <w:rPr>
          <w:rFonts w:ascii="NimbusRomNo9L-Regu" w:hAnsi="NimbusRomNo9L-Regu" w:cs="NimbusRomNo9L-Regu"/>
        </w:rPr>
        <w:t xml:space="preserve">, </w:t>
      </w:r>
      <w:r w:rsidR="00173A1F">
        <w:rPr>
          <w:rFonts w:ascii="NimbusRomNo9L-Regu" w:hAnsi="NimbusRomNo9L-Regu" w:cs="NimbusRomNo9L-Regu"/>
        </w:rPr>
        <w:t xml:space="preserve">the </w:t>
      </w:r>
      <w:r w:rsidR="00FB2029" w:rsidRPr="008E22BE">
        <w:rPr>
          <w:rFonts w:ascii="NimbusRomNo9L-Regu" w:hAnsi="NimbusRomNo9L-Regu" w:cs="NimbusRomNo9L-Regu"/>
        </w:rPr>
        <w:t xml:space="preserve">derivative nonlinear Schrodinger </w:t>
      </w:r>
      <w:r w:rsidR="00173A1F">
        <w:rPr>
          <w:rFonts w:ascii="NimbusRomNo9L-Regu" w:hAnsi="NimbusRomNo9L-Regu" w:cs="NimbusRomNo9L-Regu"/>
        </w:rPr>
        <w:t>equation</w:t>
      </w:r>
      <w:r w:rsidRPr="008E22BE">
        <w:rPr>
          <w:rFonts w:ascii="NimbusRomNo9L-Regu" w:hAnsi="NimbusRomNo9L-Regu" w:cs="NimbusRomNo9L-Regu"/>
        </w:rPr>
        <w:t xml:space="preserve">, the </w:t>
      </w:r>
      <w:proofErr w:type="spellStart"/>
      <w:r w:rsidRPr="008E22BE">
        <w:rPr>
          <w:rFonts w:ascii="NimbusRomNo9L-Regu" w:hAnsi="NimbusRomNo9L-Regu" w:cs="NimbusRomNo9L-Regu"/>
        </w:rPr>
        <w:t>Boussinesq</w:t>
      </w:r>
      <w:proofErr w:type="spellEnd"/>
      <w:r w:rsidRPr="008E22BE">
        <w:rPr>
          <w:rFonts w:ascii="NimbusRomNo9L-Regu" w:hAnsi="NimbusRomNo9L-Regu" w:cs="NimbusRomNo9L-Regu"/>
        </w:rPr>
        <w:t xml:space="preserve"> equation, and the </w:t>
      </w:r>
      <w:proofErr w:type="spellStart"/>
      <w:r w:rsidRPr="008E22BE">
        <w:rPr>
          <w:rFonts w:ascii="NimbusRomNo9L-Regu" w:hAnsi="NimbusRomNo9L-Regu" w:cs="NimbusRomNo9L-Regu"/>
        </w:rPr>
        <w:t>Manakov</w:t>
      </w:r>
      <w:proofErr w:type="spellEnd"/>
      <w:r w:rsidRPr="008E22BE">
        <w:rPr>
          <w:rFonts w:ascii="NimbusRomNo9L-Regu" w:hAnsi="NimbusRomNo9L-Regu" w:cs="NimbusRomNo9L-Regu"/>
        </w:rPr>
        <w:t xml:space="preserve"> system. </w:t>
      </w:r>
      <w:r w:rsidR="00D972F7">
        <w:rPr>
          <w:rFonts w:ascii="NimbusRomNo9L-Regu" w:hAnsi="NimbusRomNo9L-Regu" w:cs="NimbusRomNo9L-Regu"/>
        </w:rPr>
        <w:t xml:space="preserve">This talk is based on joint work with Dr. Bo Yang. </w:t>
      </w:r>
    </w:p>
    <w:p w14:paraId="0738B668" w14:textId="77777777" w:rsidR="00173A1F" w:rsidRDefault="00173A1F" w:rsidP="00842775">
      <w:pPr>
        <w:autoSpaceDE w:val="0"/>
        <w:autoSpaceDN w:val="0"/>
        <w:adjustRightInd w:val="0"/>
        <w:spacing w:after="0" w:line="240" w:lineRule="auto"/>
        <w:rPr>
          <w:rFonts w:ascii="NimbusRomNo9L-Regu" w:hAnsi="NimbusRomNo9L-Regu" w:cs="NimbusRomNo9L-Regu"/>
        </w:rPr>
      </w:pPr>
    </w:p>
    <w:p w14:paraId="25BA6948" w14:textId="77777777" w:rsidR="00173A1F" w:rsidRDefault="00173A1F" w:rsidP="00842775">
      <w:pPr>
        <w:autoSpaceDE w:val="0"/>
        <w:autoSpaceDN w:val="0"/>
        <w:adjustRightInd w:val="0"/>
        <w:spacing w:after="0" w:line="240" w:lineRule="auto"/>
        <w:rPr>
          <w:rFonts w:ascii="NimbusRomNo9L-Regu" w:hAnsi="NimbusRomNo9L-Regu" w:cs="NimbusRomNo9L-Regu"/>
        </w:rPr>
      </w:pPr>
    </w:p>
    <w:p w14:paraId="7B65BD27" w14:textId="77777777" w:rsidR="00173A1F" w:rsidRDefault="00173A1F" w:rsidP="00842775">
      <w:pPr>
        <w:autoSpaceDE w:val="0"/>
        <w:autoSpaceDN w:val="0"/>
        <w:adjustRightInd w:val="0"/>
        <w:spacing w:after="0" w:line="240" w:lineRule="auto"/>
        <w:rPr>
          <w:rFonts w:ascii="NimbusRomNo9L-Regu" w:hAnsi="NimbusRomNo9L-Regu" w:cs="NimbusRomNo9L-Regu"/>
        </w:rPr>
      </w:pPr>
      <w:r>
        <w:rPr>
          <w:rFonts w:ascii="NimbusRomNo9L-Regu" w:hAnsi="NimbusRomNo9L-Regu" w:cs="NimbusRomNo9L-Regu"/>
        </w:rPr>
        <w:t xml:space="preserve">References: </w:t>
      </w:r>
    </w:p>
    <w:p w14:paraId="091684BF" w14:textId="77777777" w:rsidR="00146C8F" w:rsidRDefault="00146C8F" w:rsidP="00842775">
      <w:pPr>
        <w:autoSpaceDE w:val="0"/>
        <w:autoSpaceDN w:val="0"/>
        <w:adjustRightInd w:val="0"/>
        <w:spacing w:after="0" w:line="240" w:lineRule="auto"/>
        <w:rPr>
          <w:rFonts w:ascii="NimbusRomNo9L-Regu" w:hAnsi="NimbusRomNo9L-Regu" w:cs="NimbusRomNo9L-Regu"/>
        </w:rPr>
      </w:pPr>
    </w:p>
    <w:p w14:paraId="3FEF455D" w14:textId="1D474146" w:rsidR="00173A1F" w:rsidRPr="00897367" w:rsidRDefault="00146C8F" w:rsidP="00842775">
      <w:pPr>
        <w:autoSpaceDE w:val="0"/>
        <w:autoSpaceDN w:val="0"/>
        <w:adjustRightInd w:val="0"/>
        <w:spacing w:after="0" w:line="240" w:lineRule="auto"/>
      </w:pPr>
      <w:r w:rsidRPr="00897367">
        <w:rPr>
          <w:rFonts w:ascii="NimbusRomNo9L-Regu" w:hAnsi="NimbusRomNo9L-Regu" w:cs="NimbusRomNo9L-Regu"/>
        </w:rPr>
        <w:t xml:space="preserve">[1] </w:t>
      </w:r>
      <w:r w:rsidRPr="00897367">
        <w:t>B. Yang and J. Yang, "Rogue wave patterns in the nonlinear Schrodinger equation", </w:t>
      </w:r>
      <w:proofErr w:type="spellStart"/>
      <w:r w:rsidRPr="00897367">
        <w:rPr>
          <w:rStyle w:val="spelle"/>
        </w:rPr>
        <w:t>Physica</w:t>
      </w:r>
      <w:proofErr w:type="spellEnd"/>
      <w:r w:rsidRPr="00897367">
        <w:t> D 419, 132850 (2021)</w:t>
      </w:r>
      <w:r w:rsidR="004C6F0B">
        <w:t xml:space="preserve">. </w:t>
      </w:r>
    </w:p>
    <w:p w14:paraId="5944E08B" w14:textId="560C3907" w:rsidR="00146C8F" w:rsidRPr="004C6F0B" w:rsidRDefault="00146C8F" w:rsidP="0084277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97367">
        <w:rPr>
          <w:rFonts w:ascii="NimbusRomNo9L-Regu" w:hAnsi="NimbusRomNo9L-Regu" w:cs="NimbusRomNo9L-Regu"/>
        </w:rPr>
        <w:t xml:space="preserve">[2] </w:t>
      </w:r>
      <w:r w:rsidRPr="004C6F0B">
        <w:rPr>
          <w:rFonts w:cstheme="minorHAnsi"/>
        </w:rPr>
        <w:t>B. Yang and J. Yang, "Universal rogue wave patterns associated with the </w:t>
      </w:r>
      <w:proofErr w:type="spellStart"/>
      <w:r w:rsidR="00480187" w:rsidRPr="004C6F0B">
        <w:rPr>
          <w:rStyle w:val="spelle"/>
          <w:rFonts w:cstheme="minorHAnsi"/>
        </w:rPr>
        <w:t>Yablonskii-</w:t>
      </w:r>
      <w:r w:rsidRPr="004C6F0B">
        <w:rPr>
          <w:rStyle w:val="spelle"/>
          <w:rFonts w:cstheme="minorHAnsi"/>
        </w:rPr>
        <w:t>Vorob</w:t>
      </w:r>
      <w:r w:rsidRPr="004C6F0B">
        <w:rPr>
          <w:rStyle w:val="spelle"/>
          <w:rFonts w:cstheme="minorHAnsi"/>
          <w:shd w:val="clear" w:color="auto" w:fill="FFFFFF"/>
        </w:rPr>
        <w:t>'ev</w:t>
      </w:r>
      <w:proofErr w:type="spellEnd"/>
      <w:r w:rsidRPr="004C6F0B">
        <w:rPr>
          <w:rFonts w:cstheme="minorHAnsi"/>
          <w:shd w:val="clear" w:color="auto" w:fill="FFFFFF"/>
        </w:rPr>
        <w:t> polynomial hierarchy</w:t>
      </w:r>
      <w:r w:rsidRPr="004C6F0B">
        <w:rPr>
          <w:rFonts w:cstheme="minorHAnsi"/>
        </w:rPr>
        <w:t xml:space="preserve">", </w:t>
      </w:r>
      <w:proofErr w:type="spellStart"/>
      <w:r w:rsidR="004C6F0B" w:rsidRPr="004C6F0B">
        <w:rPr>
          <w:rFonts w:cstheme="minorHAnsi"/>
          <w:color w:val="111111"/>
          <w:shd w:val="clear" w:color="auto" w:fill="FFFFFF"/>
        </w:rPr>
        <w:t>Physica</w:t>
      </w:r>
      <w:proofErr w:type="spellEnd"/>
      <w:r w:rsidR="004C6F0B" w:rsidRPr="004C6F0B">
        <w:rPr>
          <w:rFonts w:cstheme="minorHAnsi"/>
          <w:color w:val="111111"/>
          <w:shd w:val="clear" w:color="auto" w:fill="FFFFFF"/>
        </w:rPr>
        <w:t xml:space="preserve"> D 425, 132958 (2021)</w:t>
      </w:r>
      <w:r w:rsidR="004C6F0B" w:rsidRPr="004C6F0B">
        <w:rPr>
          <w:rFonts w:cstheme="minorHAnsi"/>
          <w:color w:val="111111"/>
          <w:shd w:val="clear" w:color="auto" w:fill="FFFFFF"/>
        </w:rPr>
        <w:t>.</w:t>
      </w:r>
    </w:p>
    <w:p w14:paraId="42671395" w14:textId="77777777" w:rsidR="00DA6F31" w:rsidRPr="004C6F0B" w:rsidRDefault="00DA6F31" w:rsidP="00842775">
      <w:pPr>
        <w:rPr>
          <w:rFonts w:cstheme="minorHAnsi"/>
        </w:rPr>
      </w:pPr>
    </w:p>
    <w:sectPr w:rsidR="00DA6F31" w:rsidRPr="004C6F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mbusRomNo9L-Regu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imbusRomNo9L-ReguItal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imbusRomNo9L-Medi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775"/>
    <w:rsid w:val="00115149"/>
    <w:rsid w:val="00146C8F"/>
    <w:rsid w:val="00173A1F"/>
    <w:rsid w:val="002D5031"/>
    <w:rsid w:val="002F3F24"/>
    <w:rsid w:val="00480187"/>
    <w:rsid w:val="004C6F0B"/>
    <w:rsid w:val="006615BF"/>
    <w:rsid w:val="00842775"/>
    <w:rsid w:val="00897367"/>
    <w:rsid w:val="008E22BE"/>
    <w:rsid w:val="00D776D3"/>
    <w:rsid w:val="00D972F7"/>
    <w:rsid w:val="00DA6F31"/>
    <w:rsid w:val="00DE2FE6"/>
    <w:rsid w:val="00FA2698"/>
    <w:rsid w:val="00FB2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21242"/>
  <w15:chartTrackingRefBased/>
  <w15:docId w15:val="{AA473D54-9E17-4373-953F-781827052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46C8F"/>
    <w:rPr>
      <w:color w:val="0000FF"/>
      <w:u w:val="single"/>
    </w:rPr>
  </w:style>
  <w:style w:type="character" w:customStyle="1" w:styleId="spelle">
    <w:name w:val="spelle"/>
    <w:basedOn w:val="DefaultParagraphFont"/>
    <w:rsid w:val="00146C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Vermont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Jianke</dc:creator>
  <cp:keywords/>
  <dc:description/>
  <cp:lastModifiedBy>Jianke Yang</cp:lastModifiedBy>
  <cp:revision>51</cp:revision>
  <dcterms:created xsi:type="dcterms:W3CDTF">2021-06-08T21:03:00Z</dcterms:created>
  <dcterms:modified xsi:type="dcterms:W3CDTF">2023-02-11T21:03:00Z</dcterms:modified>
</cp:coreProperties>
</file>